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272C" w:rsidRDefault="004F3094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272C" w:rsidRDefault="006D272C">
      <w:pPr>
        <w:pStyle w:val="NoSpacing"/>
        <w:rPr>
          <w:rFonts w:ascii="Arial" w:hAnsi="Arial" w:cs="Arial"/>
          <w:b/>
          <w:sz w:val="14"/>
          <w:szCs w:val="14"/>
        </w:rPr>
      </w:pPr>
    </w:p>
    <w:p w:rsidR="006D272C" w:rsidRDefault="004F3094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:rsidR="006D272C" w:rsidRDefault="006D272C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:rsidR="006D272C" w:rsidRDefault="006D272C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188"/>
        <w:gridCol w:w="132"/>
        <w:gridCol w:w="305"/>
        <w:gridCol w:w="281"/>
        <w:gridCol w:w="36"/>
        <w:gridCol w:w="75"/>
        <w:gridCol w:w="247"/>
        <w:gridCol w:w="425"/>
        <w:gridCol w:w="345"/>
        <w:gridCol w:w="856"/>
      </w:tblGrid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6D272C" w:rsidRDefault="00AA0249" w:rsidP="008F28C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F28C0">
              <w:rPr>
                <w:rFonts w:asciiTheme="majorHAnsi" w:hAnsiTheme="majorHAnsi" w:cs="Arial"/>
                <w:b/>
                <w:sz w:val="18"/>
                <w:szCs w:val="18"/>
              </w:rPr>
              <w:t>Bioneorganska hemija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 w:rsidP="008F28C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F28C0">
              <w:rPr>
                <w:rFonts w:asciiTheme="majorHAnsi" w:hAnsiTheme="majorHAnsi" w:cs="Arial"/>
                <w:b/>
                <w:sz w:val="18"/>
                <w:szCs w:val="18"/>
              </w:rPr>
              <w:t>BNH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 w:rsidP="00675BB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75BB4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 w:rsidP="008F28C0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F28C0">
              <w:rPr>
                <w:rFonts w:asciiTheme="majorHAnsi" w:hAnsiTheme="majorHAnsi" w:cs="Arial"/>
                <w:b/>
                <w:sz w:val="18"/>
                <w:szCs w:val="18"/>
              </w:rPr>
              <w:t>3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6D272C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:rsidR="006D272C" w:rsidRDefault="00AA0249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4F3094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7E277D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7E277D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:rsidR="006D272C" w:rsidRDefault="006D272C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6D272C" w:rsidRDefault="006D272C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6D272C" w:rsidRDefault="00AA0249" w:rsidP="008F28C0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F28C0">
              <w:rPr>
                <w:rFonts w:asciiTheme="majorHAnsi" w:hAnsiTheme="majorHAnsi" w:cs="Arial"/>
                <w:b/>
                <w:sz w:val="18"/>
                <w:szCs w:val="18"/>
              </w:rPr>
              <w:t>8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30" w:type="dxa"/>
            <w:gridSpan w:val="32"/>
            <w:tcBorders>
              <w:top w:val="single" w:sz="2" w:space="0" w:color="000000"/>
            </w:tcBorders>
            <w:shd w:val="clear" w:color="auto" w:fill="auto"/>
            <w:tcMar>
              <w:top w:w="0" w:type="dxa"/>
            </w:tcMar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1984" w:type="dxa"/>
            <w:gridSpan w:val="6"/>
            <w:tcBorders>
              <w:top w:val="single" w:sz="2" w:space="0" w:color="000000"/>
            </w:tcBorders>
            <w:tcMar>
              <w:top w:w="0" w:type="dxa"/>
            </w:tcMar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:rsidR="006D272C" w:rsidRDefault="004F3094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5"/>
            <w:tcBorders>
              <w:left w:val="single" w:sz="2" w:space="0" w:color="000000"/>
            </w:tcBorders>
            <w:vAlign w:val="center"/>
          </w:tcPr>
          <w:p w:rsidR="006D272C" w:rsidRDefault="004F3094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6"/>
            <w:tcBorders>
              <w:left w:val="nil"/>
            </w:tcBorders>
            <w:vAlign w:val="center"/>
          </w:tcPr>
          <w:p w:rsidR="006D272C" w:rsidRDefault="004F309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:rsidR="006D272C" w:rsidRDefault="004F3094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6D272C" w:rsidRDefault="006D272C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 w:rsidP="008F28C0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F28C0">
              <w:rPr>
                <w:rFonts w:asciiTheme="majorHAnsi" w:hAnsiTheme="majorHAnsi" w:cs="Arial"/>
                <w:b/>
                <w:sz w:val="18"/>
                <w:szCs w:val="18"/>
              </w:rPr>
              <w:t>3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4F3094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 w:rsidP="00A9521E">
            <w:pPr>
              <w:pStyle w:val="NoSpacing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9521E">
              <w:rPr>
                <w:rFonts w:asciiTheme="majorHAnsi" w:hAnsiTheme="majorHAnsi" w:cs="Arial"/>
                <w:b/>
                <w:sz w:val="18"/>
                <w:szCs w:val="18"/>
              </w:rPr>
              <w:t>33</w:t>
            </w:r>
            <w:r w:rsidR="00A70315">
              <w:rPr>
                <w:rFonts w:asciiTheme="majorHAnsi" w:hAnsiTheme="majorHAnsi" w:cs="Arial"/>
                <w:b/>
                <w:sz w:val="18"/>
                <w:szCs w:val="18"/>
              </w:rPr>
              <w:t>,</w:t>
            </w:r>
            <w:r w:rsidR="00A9521E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r w:rsidR="00DD7C9E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6D272C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:rsidR="006D272C" w:rsidRDefault="006D272C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 w:rsidP="003A07F8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A07F8">
              <w:rPr>
                <w:rFonts w:asciiTheme="majorHAnsi" w:hAnsiTheme="majorHAnsi" w:cs="Arial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4F3094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 w:rsidP="00A9521E">
            <w:pPr>
              <w:pStyle w:val="NoSpacing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9521E">
              <w:rPr>
                <w:rFonts w:asciiTheme="majorHAnsi" w:hAnsiTheme="majorHAnsi" w:cs="Arial"/>
                <w:b/>
                <w:sz w:val="18"/>
                <w:szCs w:val="18"/>
              </w:rPr>
              <w:t>46</w:t>
            </w:r>
            <w:r w:rsidR="00A70315">
              <w:rPr>
                <w:rFonts w:asciiTheme="majorHAnsi" w:hAnsiTheme="majorHAnsi" w:cs="Arial"/>
                <w:b/>
                <w:sz w:val="18"/>
                <w:szCs w:val="18"/>
              </w:rPr>
              <w:t>,</w:t>
            </w:r>
            <w:r w:rsidR="00A9521E">
              <w:rPr>
                <w:rFonts w:asciiTheme="majorHAnsi" w:hAnsiTheme="majorHAnsi" w:cs="Arial"/>
                <w:b/>
                <w:sz w:val="18"/>
                <w:szCs w:val="18"/>
              </w:rPr>
              <w:t>60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6D272C" w:rsidRDefault="006D272C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 w:rsidP="008F28C0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F28C0">
              <w:rPr>
                <w:rFonts w:asciiTheme="majorHAnsi" w:hAnsiTheme="majorHAnsi" w:cs="Arial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4F3094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 w:rsidP="00A9521E">
            <w:pPr>
              <w:pStyle w:val="NoSpacing"/>
              <w:ind w:rightChars="-182" w:right="-400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9521E">
              <w:rPr>
                <w:rFonts w:asciiTheme="majorHAnsi" w:hAnsiTheme="majorHAnsi" w:cs="Arial"/>
                <w:b/>
                <w:sz w:val="18"/>
                <w:szCs w:val="18"/>
              </w:rPr>
              <w:t>8</w:t>
            </w:r>
            <w:r w:rsidR="00167F9A">
              <w:rPr>
                <w:rFonts w:asciiTheme="majorHAnsi" w:hAnsiTheme="majorHAnsi" w:cs="Arial"/>
                <w:b/>
                <w:sz w:val="18"/>
                <w:szCs w:val="18"/>
              </w:rPr>
              <w:t>0</w:t>
            </w:r>
            <w:r w:rsidR="00A70315">
              <w:rPr>
                <w:rFonts w:asciiTheme="majorHAnsi" w:hAnsiTheme="majorHAnsi" w:cs="Arial"/>
                <w:b/>
                <w:sz w:val="18"/>
                <w:szCs w:val="18"/>
              </w:rPr>
              <w:t>,</w:t>
            </w:r>
            <w:r w:rsidR="00A9521E">
              <w:rPr>
                <w:rFonts w:asciiTheme="majorHAnsi" w:hAnsiTheme="majorHAnsi" w:cs="Arial"/>
                <w:b/>
                <w:sz w:val="18"/>
                <w:szCs w:val="18"/>
              </w:rPr>
              <w:t>35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6D272C" w:rsidRDefault="006D272C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gridAfter w:val="12"/>
          <w:wAfter w:w="4123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9.4. Drugi oblici nastave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 w:rsidP="00161BC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61BC3">
              <w:rPr>
                <w:rFonts w:asciiTheme="majorHAnsi" w:hAnsiTheme="majorHAnsi" w:cs="Arial"/>
                <w:b/>
                <w:sz w:val="18"/>
                <w:szCs w:val="18"/>
              </w:rPr>
              <w:t>Prirodno-matematički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 w:rsidP="003A07F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61BC3">
              <w:rPr>
                <w:rFonts w:asciiTheme="majorHAnsi" w:hAnsiTheme="majorHAnsi" w:cs="Arial"/>
                <w:b/>
                <w:sz w:val="18"/>
                <w:szCs w:val="18"/>
              </w:rPr>
              <w:t>Hemija</w:t>
            </w:r>
            <w:r w:rsidR="003A07F8">
              <w:rPr>
                <w:rFonts w:asciiTheme="majorHAnsi" w:hAnsiTheme="majorHAnsi" w:cs="Arial"/>
                <w:b/>
                <w:sz w:val="18"/>
                <w:szCs w:val="18"/>
              </w:rPr>
              <w:t>/Primijenjena hemija</w:t>
            </w:r>
            <w:r w:rsidR="008F28C0">
              <w:rPr>
                <w:rFonts w:asciiTheme="majorHAnsi" w:hAnsiTheme="majorHAnsi" w:cs="Arial"/>
                <w:b/>
                <w:sz w:val="18"/>
                <w:szCs w:val="18"/>
              </w:rPr>
              <w:t>/Hemija okoline i kontrola kvaliteta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6D272C" w:rsidRDefault="00AA0249" w:rsidP="008D1D7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70315" w:rsidRPr="00A70315">
              <w:rPr>
                <w:rFonts w:asciiTheme="majorHAnsi" w:hAnsiTheme="majorHAnsi" w:cs="Arial"/>
                <w:b/>
                <w:sz w:val="18"/>
                <w:szCs w:val="18"/>
              </w:rPr>
              <w:t>Dr.sci. Aldina Kesić, redovni profesor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D272C" w:rsidRDefault="00AA0249" w:rsidP="008F28C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A07F8" w:rsidRPr="003A07F8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8F28C0" w:rsidRPr="008F28C0">
              <w:rPr>
                <w:rFonts w:asciiTheme="majorHAnsi" w:hAnsiTheme="majorHAnsi" w:cs="Arial"/>
                <w:b/>
                <w:sz w:val="18"/>
                <w:szCs w:val="18"/>
              </w:rPr>
              <w:t xml:space="preserve">Cilj modula “Bioneorganska hemija” je upoznavanje studenata sa značajem i biološkom ulogom pojedinih “neorganskih” elemenata. Podjela elemenata na makro i mikroelemente, esencijalne, neesencijalne i toksične, kao i njihovo učešće u </w:t>
            </w:r>
            <w:r w:rsidR="008F28C0" w:rsidRPr="008F28C0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t>biohemijskim procesima predstavljaju osnov za izučavanje ovog modula. Središte istraživanje hemije bioelemenata predstavlja karakterizacija interakcija pojedinih metalnih centara sa biološkim komponentama</w:t>
            </w:r>
            <w:r w:rsidR="008F28C0">
              <w:rPr>
                <w:rFonts w:asciiTheme="majorHAnsi" w:hAnsiTheme="majorHAnsi" w:cs="Arial"/>
                <w:b/>
                <w:sz w:val="18"/>
                <w:szCs w:val="18"/>
              </w:rPr>
              <w:t>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F28C0" w:rsidRPr="008F28C0" w:rsidRDefault="00AA0249" w:rsidP="008F28C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F28C0" w:rsidRPr="008F28C0">
              <w:rPr>
                <w:rFonts w:asciiTheme="majorHAnsi" w:hAnsiTheme="majorHAnsi" w:cs="Arial"/>
                <w:b/>
                <w:sz w:val="18"/>
                <w:szCs w:val="18"/>
              </w:rPr>
              <w:t xml:space="preserve">Kroz realizaciju postavljenih ciljeva i zadataka u ovom modulu, studenti će ovladati znanjima o biološkom značaju i ulozi pojedinih hemijskih elemenata u živim sistemima. Razvijanje svijesti o značaju ovih proučavanja za živi svijet, posebno za čovjeka, njegovo zdravlje, pravilnu ishranu i unos esencijalnih elemenata u preporučenim dozama. Zbog interdisciplinarnog karaktera ovog modula istovremeno će se stvoriti solidna osnova za izučavanje srodnih naučnih disciplina. Studenti će steći znanja vezana za:   </w:t>
            </w:r>
          </w:p>
          <w:p w:rsidR="008F28C0" w:rsidRPr="008F28C0" w:rsidRDefault="008F28C0" w:rsidP="008F28C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F28C0">
              <w:rPr>
                <w:rFonts w:asciiTheme="majorHAnsi" w:hAnsiTheme="majorHAnsi" w:cs="Arial"/>
                <w:b/>
                <w:sz w:val="18"/>
                <w:szCs w:val="18"/>
              </w:rPr>
              <w:t>- biološki značajne elemente, njihovu rasprostranjenost u prirodi i biodostupnost živim organizmima.</w:t>
            </w:r>
          </w:p>
          <w:p w:rsidR="008F28C0" w:rsidRPr="008F28C0" w:rsidRDefault="008F28C0" w:rsidP="008F28C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F28C0">
              <w:rPr>
                <w:rFonts w:asciiTheme="majorHAnsi" w:hAnsiTheme="majorHAnsi" w:cs="Arial"/>
                <w:b/>
                <w:sz w:val="18"/>
                <w:szCs w:val="18"/>
              </w:rPr>
              <w:t>- prosječan elementarni sastav ljudskog tijela i karakteristične simptome deficijencije nekih elemenata u ljudi</w:t>
            </w:r>
          </w:p>
          <w:p w:rsidR="006D272C" w:rsidRDefault="008F28C0" w:rsidP="008F28C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F28C0">
              <w:rPr>
                <w:rFonts w:asciiTheme="majorHAnsi" w:hAnsiTheme="majorHAnsi" w:cs="Arial"/>
                <w:b/>
                <w:sz w:val="18"/>
                <w:szCs w:val="18"/>
              </w:rPr>
              <w:t>- unos, transport, skladištenje i ulogu najznačajnijih metalnih i nemetalnih elemenata u biološkim sistemima.</w:t>
            </w:r>
            <w:r w:rsidR="00AA0249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F28C0" w:rsidRDefault="00AA0249" w:rsidP="008F28C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F28C0">
              <w:rPr>
                <w:rFonts w:asciiTheme="majorHAnsi" w:hAnsiTheme="majorHAnsi" w:cs="Arial"/>
                <w:b/>
                <w:sz w:val="18"/>
                <w:szCs w:val="18"/>
              </w:rPr>
              <w:t>Značaj, razvoj i osnovni principi bioneorganske hemije</w:t>
            </w:r>
          </w:p>
          <w:p w:rsidR="008F28C0" w:rsidRDefault="008F28C0" w:rsidP="008F28C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Elementi u živim organizmima i funkcije koje obavljaju</w:t>
            </w:r>
          </w:p>
          <w:p w:rsidR="008F28C0" w:rsidRDefault="008F28C0" w:rsidP="008F28C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Paracelziusov princip</w:t>
            </w:r>
          </w:p>
          <w:p w:rsidR="008F28C0" w:rsidRDefault="008F28C0" w:rsidP="008F28C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Sinergizam i antagonizam elemenata</w:t>
            </w:r>
          </w:p>
          <w:p w:rsidR="008F28C0" w:rsidRDefault="008F28C0" w:rsidP="008F28C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Unos, prijenos i skladištenje O2 u organizmima</w:t>
            </w:r>
          </w:p>
          <w:p w:rsidR="008F28C0" w:rsidRDefault="008F28C0" w:rsidP="008F28C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Biominerali</w:t>
            </w:r>
          </w:p>
          <w:p w:rsidR="008F28C0" w:rsidRDefault="008F28C0" w:rsidP="008F28C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Biološka uloga esencijalnih metala: Fe, Cu,Zn,Ni i Co</w:t>
            </w:r>
          </w:p>
          <w:p w:rsidR="008F28C0" w:rsidRDefault="008F28C0" w:rsidP="008F28C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Biološka uloga prijelanih elemenata: Mo, W, V, Cr, i Mn</w:t>
            </w:r>
          </w:p>
          <w:p w:rsidR="008F28C0" w:rsidRDefault="008F28C0" w:rsidP="008F28C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Alkalni i zemnoalkalni metali- elektroliti tjelesnih tečnosti</w:t>
            </w:r>
          </w:p>
          <w:p w:rsidR="008F28C0" w:rsidRDefault="008F28C0" w:rsidP="008F28C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Jonske pumpe</w:t>
            </w:r>
          </w:p>
          <w:p w:rsidR="008F28C0" w:rsidRDefault="008F28C0" w:rsidP="008F28C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Biološki značajni neorganski puferi</w:t>
            </w:r>
          </w:p>
          <w:p w:rsidR="008F28C0" w:rsidRDefault="008F28C0" w:rsidP="008F28C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Toksični metali</w:t>
            </w:r>
          </w:p>
          <w:p w:rsidR="008F28C0" w:rsidRDefault="008F28C0" w:rsidP="008F28C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Biološki značaj nemetala</w:t>
            </w:r>
          </w:p>
          <w:p w:rsidR="006D272C" w:rsidRDefault="008F28C0" w:rsidP="008F28C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Uticaj metala na oksidativni stres</w:t>
            </w:r>
            <w:r w:rsidR="00AA0249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D272C" w:rsidRDefault="00AA0249" w:rsidP="008F28C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A07F8" w:rsidRPr="003A07F8">
              <w:rPr>
                <w:rFonts w:asciiTheme="majorHAnsi" w:hAnsiTheme="majorHAnsi" w:cs="Arial"/>
                <w:b/>
                <w:sz w:val="18"/>
                <w:szCs w:val="18"/>
              </w:rPr>
              <w:t>U cilju efikasnog izvođenja nastave i postizanja očekivanih ciljeva kursa i kompetencija studenata na kraju semestra tokom realizacije kursa se koriste različite nastavne metode: - predavanja (P) uz upotrebu multimedijalnih sredstava, tehnika aktivnog učenja i uz aktivno učešće i diskusije studenat</w:t>
            </w:r>
            <w:r w:rsidR="008F28C0">
              <w:rPr>
                <w:rFonts w:asciiTheme="majorHAnsi" w:hAnsiTheme="majorHAnsi" w:cs="Arial"/>
                <w:b/>
                <w:sz w:val="18"/>
                <w:szCs w:val="18"/>
              </w:rPr>
              <w:t>a</w:t>
            </w:r>
            <w:r w:rsidR="003A07F8" w:rsidRPr="003A07F8">
              <w:rPr>
                <w:rFonts w:asciiTheme="majorHAnsi" w:hAnsiTheme="majorHAnsi" w:cs="Arial"/>
                <w:b/>
                <w:sz w:val="18"/>
                <w:szCs w:val="18"/>
              </w:rPr>
              <w:t>- konsultacije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4F4343" w:rsidRPr="004F4343" w:rsidRDefault="00AA0249" w:rsidP="004F434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4343" w:rsidRPr="004F4343">
              <w:rPr>
                <w:rFonts w:asciiTheme="majorHAnsi" w:hAnsiTheme="majorHAnsi" w:cs="Arial"/>
                <w:b/>
                <w:sz w:val="18"/>
                <w:szCs w:val="18"/>
              </w:rPr>
              <w:t>Provjeravanje znanja studenata se provodi sljedećim metodama: testovi - parcijalni ispiti, seminarski rad i završni i</w:t>
            </w:r>
            <w:r w:rsidR="004F4343">
              <w:rPr>
                <w:rFonts w:asciiTheme="majorHAnsi" w:hAnsiTheme="majorHAnsi" w:cs="Arial"/>
                <w:b/>
                <w:sz w:val="18"/>
                <w:szCs w:val="18"/>
              </w:rPr>
              <w:t>spit.</w:t>
            </w:r>
          </w:p>
          <w:p w:rsidR="004F4343" w:rsidRPr="004F4343" w:rsidRDefault="004F4343" w:rsidP="004F434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F4343">
              <w:rPr>
                <w:rFonts w:asciiTheme="majorHAnsi" w:hAnsiTheme="majorHAnsi" w:cs="Arial"/>
                <w:b/>
                <w:sz w:val="18"/>
                <w:szCs w:val="18"/>
              </w:rPr>
              <w:t xml:space="preserve">-Testovi: maksimalno 30 bodova. </w:t>
            </w:r>
          </w:p>
          <w:p w:rsidR="004F4343" w:rsidRPr="004F4343" w:rsidRDefault="004F4343" w:rsidP="004F434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F4343">
              <w:rPr>
                <w:rFonts w:asciiTheme="majorHAnsi" w:hAnsiTheme="majorHAnsi" w:cs="Arial"/>
                <w:b/>
                <w:sz w:val="18"/>
                <w:szCs w:val="18"/>
              </w:rPr>
              <w:t xml:space="preserve">-Seminarski rad iz oblasti kursa: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2</w:t>
            </w:r>
            <w:r w:rsidRPr="004F4343">
              <w:rPr>
                <w:rFonts w:asciiTheme="majorHAnsi" w:hAnsiTheme="majorHAnsi" w:cs="Arial"/>
                <w:b/>
                <w:sz w:val="18"/>
                <w:szCs w:val="18"/>
              </w:rPr>
              <w:t>0 bodova</w:t>
            </w:r>
          </w:p>
          <w:p w:rsidR="006D272C" w:rsidRDefault="004F4343" w:rsidP="004F434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F4343">
              <w:rPr>
                <w:rFonts w:asciiTheme="majorHAnsi" w:hAnsiTheme="majorHAnsi" w:cs="Arial"/>
                <w:b/>
                <w:sz w:val="18"/>
                <w:szCs w:val="18"/>
              </w:rPr>
              <w:t xml:space="preserve">-Završni ispit  maksimalno 50 bodova         </w:t>
            </w:r>
            <w:r w:rsidR="00AA0249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E71D7" w:rsidRPr="00FE71D7" w:rsidRDefault="00AA0249" w:rsidP="00FE71D7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E71D7" w:rsidRPr="00FE71D7">
              <w:rPr>
                <w:rFonts w:asciiTheme="majorHAnsi" w:hAnsiTheme="majorHAnsi"/>
                <w:b/>
                <w:sz w:val="18"/>
                <w:szCs w:val="18"/>
              </w:rPr>
              <w:t xml:space="preserve">Provjera znanja se vrši putem seminara, dva testa i </w:t>
            </w:r>
            <w:r w:rsidR="00FE71D7">
              <w:rPr>
                <w:rFonts w:asciiTheme="majorHAnsi" w:hAnsiTheme="majorHAnsi"/>
                <w:b/>
                <w:sz w:val="18"/>
                <w:szCs w:val="18"/>
              </w:rPr>
              <w:t>završnog</w:t>
            </w:r>
            <w:r w:rsidR="00FE71D7" w:rsidRPr="00FE71D7">
              <w:rPr>
                <w:rFonts w:asciiTheme="majorHAnsi" w:hAnsiTheme="majorHAnsi"/>
                <w:b/>
                <w:sz w:val="18"/>
                <w:szCs w:val="18"/>
              </w:rPr>
              <w:t xml:space="preserve"> dijela ispita.</w:t>
            </w:r>
          </w:p>
          <w:p w:rsidR="004F4343" w:rsidRPr="004F4343" w:rsidRDefault="004F4343" w:rsidP="004F4343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4F4343">
              <w:rPr>
                <w:rFonts w:asciiTheme="majorHAnsi" w:hAnsiTheme="majorHAnsi"/>
                <w:b/>
                <w:sz w:val="18"/>
                <w:szCs w:val="18"/>
              </w:rPr>
              <w:t xml:space="preserve">Predispitne obaveze: Testovi: 30%; Seminarski rad: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>2</w:t>
            </w:r>
            <w:r w:rsidRPr="004F4343">
              <w:rPr>
                <w:rFonts w:asciiTheme="majorHAnsi" w:hAnsiTheme="majorHAnsi"/>
                <w:b/>
                <w:sz w:val="18"/>
                <w:szCs w:val="18"/>
              </w:rPr>
              <w:t>0%</w:t>
            </w:r>
          </w:p>
          <w:p w:rsidR="006D272C" w:rsidRDefault="004F4343" w:rsidP="004F434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F4343">
              <w:rPr>
                <w:rFonts w:asciiTheme="majorHAnsi" w:hAnsiTheme="majorHAnsi"/>
                <w:b/>
                <w:sz w:val="18"/>
                <w:szCs w:val="18"/>
              </w:rPr>
              <w:t xml:space="preserve">Završni ispit: 50%.    </w:t>
            </w:r>
            <w:r w:rsidR="00AA0249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E71D7" w:rsidRPr="00FE71D7" w:rsidRDefault="00AA0249" w:rsidP="00FE71D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E71D7" w:rsidRPr="00FE71D7">
              <w:rPr>
                <w:rFonts w:asciiTheme="majorHAnsi" w:hAnsiTheme="majorHAnsi" w:cs="Arial"/>
                <w:b/>
                <w:sz w:val="18"/>
                <w:szCs w:val="18"/>
              </w:rPr>
              <w:t>1. W. Kaim, B. Schwedersky: Bioinorganic Chemistry, Inorganic Elements in the Chemistry of Life, Willey, Chicester, 1994.</w:t>
            </w:r>
          </w:p>
          <w:p w:rsidR="00FE71D7" w:rsidRPr="00FE71D7" w:rsidRDefault="00FE71D7" w:rsidP="00FE71D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E71D7">
              <w:rPr>
                <w:rFonts w:asciiTheme="majorHAnsi" w:hAnsiTheme="majorHAnsi" w:cs="Arial"/>
                <w:b/>
                <w:sz w:val="18"/>
                <w:szCs w:val="18"/>
              </w:rPr>
              <w:t>2. J.J.R.Frausto da Silva, R.J.P. Williams: The Biological Chemistry of the Elements: the Inorganic Chemistry of Life, Oxford Univ. Press, Oxford, 2000.</w:t>
            </w:r>
          </w:p>
          <w:p w:rsidR="00FE71D7" w:rsidRPr="00FE71D7" w:rsidRDefault="00FE71D7" w:rsidP="00FE71D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E71D7">
              <w:rPr>
                <w:rFonts w:asciiTheme="majorHAnsi" w:hAnsiTheme="majorHAnsi" w:cs="Arial"/>
                <w:b/>
                <w:sz w:val="18"/>
                <w:szCs w:val="18"/>
              </w:rPr>
              <w:t>3. A. Cipurkovic: Bioneorganska hemija, Off-set Tuzla, 2016.</w:t>
            </w:r>
          </w:p>
          <w:p w:rsidR="00926108" w:rsidRDefault="00FE71D7" w:rsidP="00FE71D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E71D7">
              <w:rPr>
                <w:rFonts w:asciiTheme="majorHAnsi" w:hAnsiTheme="majorHAnsi" w:cs="Arial"/>
                <w:b/>
                <w:sz w:val="18"/>
                <w:szCs w:val="18"/>
              </w:rPr>
              <w:t>3. I. Bertini, H. B.Gray, E. I. Stiefel, J. S. Valentine, Biological Inorganic Chemistry, University Science Book, 2007.</w:t>
            </w:r>
          </w:p>
          <w:p w:rsidR="006D272C" w:rsidRDefault="00926108" w:rsidP="0092610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26108">
              <w:rPr>
                <w:rFonts w:asciiTheme="majorHAnsi" w:hAnsiTheme="majorHAnsi" w:cs="Arial"/>
                <w:b/>
                <w:sz w:val="18"/>
                <w:szCs w:val="18"/>
              </w:rPr>
              <w:t>2. C. S.S. R. Kumar: Biological and Pharmaceutical Nanomaterials, Wiley- WCH, 2006. 3. J. Ramsden: Essentials of nanotechnology, Ventus Publishing, 2009 4. Web reference</w:t>
            </w:r>
            <w:r w:rsidR="00AA0249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26108" w:rsidRDefault="00AA0249" w:rsidP="0092610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26108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="00926108" w:rsidRPr="00926108">
              <w:rPr>
                <w:rFonts w:asciiTheme="majorHAnsi" w:hAnsiTheme="majorHAnsi" w:cs="Arial"/>
                <w:b/>
                <w:sz w:val="18"/>
                <w:szCs w:val="18"/>
              </w:rPr>
              <w:t xml:space="preserve">. C. S.S. R. Kumar: Biological and Pharmaceutical Nanomaterials, Wiley- WCH, 2006. </w:t>
            </w:r>
          </w:p>
          <w:p w:rsidR="00926108" w:rsidRDefault="00926108" w:rsidP="0092610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2</w:t>
            </w:r>
            <w:r w:rsidRPr="00926108">
              <w:rPr>
                <w:rFonts w:asciiTheme="majorHAnsi" w:hAnsiTheme="majorHAnsi" w:cs="Arial"/>
                <w:b/>
                <w:sz w:val="18"/>
                <w:szCs w:val="18"/>
              </w:rPr>
              <w:t xml:space="preserve">. J. Ramsden: Essentials of nanotechnology, Ventus Publishing, 2009 </w:t>
            </w:r>
          </w:p>
          <w:p w:rsidR="006D272C" w:rsidRDefault="00926108" w:rsidP="0092610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3.</w:t>
            </w:r>
            <w:r w:rsidRPr="00926108">
              <w:rPr>
                <w:rFonts w:asciiTheme="majorHAnsi" w:hAnsiTheme="majorHAnsi" w:cs="Arial"/>
                <w:b/>
                <w:sz w:val="18"/>
                <w:szCs w:val="18"/>
              </w:rPr>
              <w:t xml:space="preserve"> Web reference</w:t>
            </w:r>
            <w:r w:rsidR="00A2657A" w:rsidRPr="00A2657A">
              <w:rPr>
                <w:rFonts w:asciiTheme="majorHAnsi" w:hAnsiTheme="majorHAnsi" w:cs="Arial"/>
                <w:b/>
                <w:sz w:val="18"/>
                <w:szCs w:val="18"/>
              </w:rPr>
              <w:t>.</w:t>
            </w:r>
            <w:r w:rsidR="00AA0249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D272C" w:rsidRDefault="00AA0249" w:rsidP="00EC799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C799B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EC799B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EC799B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EC799B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EC799B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 w:rsidP="0095130E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202</w:t>
            </w:r>
            <w:r w:rsidR="0095130E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/2</w:t>
            </w:r>
            <w:r w:rsidR="0095130E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bookmarkStart w:id="3" w:name="_GoBack"/>
            <w:bookmarkEnd w:id="3"/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:rsidR="006D272C" w:rsidRDefault="00AA0249" w:rsidP="005C3BFA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D1D77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4F3094" w:rsidRPr="005C3BFA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8D1D77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8D1D77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C3BFA" w:rsidRPr="008D1D77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</w:t>
            </w:r>
            <w:r w:rsidR="005C3BFA" w:rsidRPr="008D1D77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</w:t>
            </w:r>
            <w:r w:rsidR="005C3BFA" w:rsidRPr="008D1D77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</w:t>
            </w:r>
            <w:r w:rsidR="005C3BFA" w:rsidRPr="008D1D77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</w:t>
            </w:r>
            <w:r w:rsidR="005C3BFA" w:rsidRPr="008D1D77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8D1D77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:rsidR="006D272C" w:rsidRDefault="006D272C">
      <w:pPr>
        <w:spacing w:after="0" w:line="240" w:lineRule="auto"/>
        <w:rPr>
          <w:rFonts w:ascii="Book Antiqua" w:hAnsi="Book Antiqua"/>
        </w:rPr>
      </w:pPr>
    </w:p>
    <w:sectPr w:rsidR="006D272C" w:rsidSect="006D272C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277D" w:rsidRDefault="007E277D">
      <w:pPr>
        <w:spacing w:line="240" w:lineRule="auto"/>
      </w:pPr>
      <w:r>
        <w:separator/>
      </w:r>
    </w:p>
  </w:endnote>
  <w:endnote w:type="continuationSeparator" w:id="0">
    <w:p w:rsidR="007E277D" w:rsidRDefault="007E277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6D272C">
      <w:trPr>
        <w:trHeight w:val="445"/>
      </w:trPr>
      <w:tc>
        <w:tcPr>
          <w:tcW w:w="1470" w:type="dxa"/>
          <w:tcMar>
            <w:top w:w="28" w:type="dxa"/>
          </w:tcMar>
        </w:tcPr>
        <w:p w:rsidR="006D272C" w:rsidRDefault="00AA0249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4F3094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95130E">
            <w:rPr>
              <w:rFonts w:ascii="Cambria" w:hAnsi="Cambria" w:cs="Calibri"/>
              <w:noProof/>
              <w:sz w:val="16"/>
              <w:szCs w:val="16"/>
            </w:rPr>
            <w:t>11.3.2026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:rsidR="006D272C" w:rsidRDefault="006D272C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:rsidR="006D272C" w:rsidRDefault="004F3094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:rsidR="006D272C" w:rsidRDefault="006D272C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:rsidR="006D272C" w:rsidRDefault="004F3094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:rsidR="006D272C" w:rsidRDefault="006D272C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:rsidR="006D272C" w:rsidRDefault="004F3094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AA0249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AA0249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95130E">
            <w:rPr>
              <w:rFonts w:ascii="Cambria" w:hAnsi="Cambria" w:cs="Calibri"/>
              <w:noProof/>
              <w:sz w:val="16"/>
              <w:szCs w:val="16"/>
            </w:rPr>
            <w:t>1</w:t>
          </w:r>
          <w:r w:rsidR="00AA0249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AA0249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AA0249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95130E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AA0249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6D272C" w:rsidRDefault="006D272C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277D" w:rsidRDefault="007E277D">
      <w:pPr>
        <w:spacing w:after="0"/>
      </w:pPr>
      <w:r>
        <w:separator/>
      </w:r>
    </w:p>
  </w:footnote>
  <w:footnote w:type="continuationSeparator" w:id="0">
    <w:p w:rsidR="007E277D" w:rsidRDefault="007E277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272C" w:rsidRDefault="006D272C">
    <w:pPr>
      <w:pStyle w:val="Header"/>
    </w:pPr>
  </w:p>
  <w:p w:rsidR="006D272C" w:rsidRDefault="006D272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Full" w:cryptAlgorithmClass="hash" w:cryptAlgorithmType="typeAny" w:cryptAlgorithmSid="4" w:cryptSpinCount="50000" w:hash="pew9L+hr5uMYKpBOgtiLBhyqwcs=" w:salt="o+YHPMBirRl6853oRmYwsQ==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D6C83"/>
    <w:rsid w:val="000E50E7"/>
    <w:rsid w:val="000E51F8"/>
    <w:rsid w:val="000F3BAD"/>
    <w:rsid w:val="000F7F21"/>
    <w:rsid w:val="0010061D"/>
    <w:rsid w:val="00101401"/>
    <w:rsid w:val="00104B6E"/>
    <w:rsid w:val="00110FA2"/>
    <w:rsid w:val="00127D3F"/>
    <w:rsid w:val="00141CB0"/>
    <w:rsid w:val="0014427D"/>
    <w:rsid w:val="00144785"/>
    <w:rsid w:val="001448D6"/>
    <w:rsid w:val="001510AC"/>
    <w:rsid w:val="00161BC3"/>
    <w:rsid w:val="00162D9B"/>
    <w:rsid w:val="00163316"/>
    <w:rsid w:val="001679F6"/>
    <w:rsid w:val="00167F9A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252B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40CFC"/>
    <w:rsid w:val="00243A9F"/>
    <w:rsid w:val="00244AED"/>
    <w:rsid w:val="00252D30"/>
    <w:rsid w:val="0026034D"/>
    <w:rsid w:val="00263142"/>
    <w:rsid w:val="00264B55"/>
    <w:rsid w:val="00275EF2"/>
    <w:rsid w:val="00276F0F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2420C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A053B"/>
    <w:rsid w:val="003A07F8"/>
    <w:rsid w:val="003A7CC0"/>
    <w:rsid w:val="003B7E2A"/>
    <w:rsid w:val="003B7E71"/>
    <w:rsid w:val="003C540A"/>
    <w:rsid w:val="003D1554"/>
    <w:rsid w:val="003D2A22"/>
    <w:rsid w:val="003D57E1"/>
    <w:rsid w:val="003D60DC"/>
    <w:rsid w:val="003D6D79"/>
    <w:rsid w:val="003E0A70"/>
    <w:rsid w:val="003E3A6B"/>
    <w:rsid w:val="003F0F4F"/>
    <w:rsid w:val="003F6011"/>
    <w:rsid w:val="004002AE"/>
    <w:rsid w:val="00400B07"/>
    <w:rsid w:val="004019DF"/>
    <w:rsid w:val="00407835"/>
    <w:rsid w:val="00410521"/>
    <w:rsid w:val="00423524"/>
    <w:rsid w:val="0043584D"/>
    <w:rsid w:val="004436FD"/>
    <w:rsid w:val="004448E5"/>
    <w:rsid w:val="00452171"/>
    <w:rsid w:val="00456BDF"/>
    <w:rsid w:val="004634D5"/>
    <w:rsid w:val="0046792D"/>
    <w:rsid w:val="00471019"/>
    <w:rsid w:val="00485709"/>
    <w:rsid w:val="00486693"/>
    <w:rsid w:val="00490E6D"/>
    <w:rsid w:val="004A3549"/>
    <w:rsid w:val="004B13EA"/>
    <w:rsid w:val="004B1D4A"/>
    <w:rsid w:val="004B691E"/>
    <w:rsid w:val="004B714D"/>
    <w:rsid w:val="004C4662"/>
    <w:rsid w:val="004C5467"/>
    <w:rsid w:val="004C5AEE"/>
    <w:rsid w:val="004C5B43"/>
    <w:rsid w:val="004D51F3"/>
    <w:rsid w:val="004D6351"/>
    <w:rsid w:val="004E0BE5"/>
    <w:rsid w:val="004E1673"/>
    <w:rsid w:val="004E16DE"/>
    <w:rsid w:val="004E2321"/>
    <w:rsid w:val="004E5C03"/>
    <w:rsid w:val="004E7558"/>
    <w:rsid w:val="004F24AC"/>
    <w:rsid w:val="004F3094"/>
    <w:rsid w:val="004F4343"/>
    <w:rsid w:val="004F510D"/>
    <w:rsid w:val="004F5938"/>
    <w:rsid w:val="004F6E63"/>
    <w:rsid w:val="00513852"/>
    <w:rsid w:val="00513EFB"/>
    <w:rsid w:val="005173B1"/>
    <w:rsid w:val="00522737"/>
    <w:rsid w:val="005276C6"/>
    <w:rsid w:val="00532436"/>
    <w:rsid w:val="005367C4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3BFA"/>
    <w:rsid w:val="005C4D48"/>
    <w:rsid w:val="005C70FC"/>
    <w:rsid w:val="005D1421"/>
    <w:rsid w:val="005D6DDF"/>
    <w:rsid w:val="005E141C"/>
    <w:rsid w:val="005E1CC7"/>
    <w:rsid w:val="005F486C"/>
    <w:rsid w:val="0060093D"/>
    <w:rsid w:val="00612005"/>
    <w:rsid w:val="00620875"/>
    <w:rsid w:val="00624E83"/>
    <w:rsid w:val="00626065"/>
    <w:rsid w:val="006311E3"/>
    <w:rsid w:val="00631643"/>
    <w:rsid w:val="00633494"/>
    <w:rsid w:val="006339CD"/>
    <w:rsid w:val="0064602F"/>
    <w:rsid w:val="00653CA5"/>
    <w:rsid w:val="00657906"/>
    <w:rsid w:val="00660821"/>
    <w:rsid w:val="0066238B"/>
    <w:rsid w:val="006630A7"/>
    <w:rsid w:val="00667690"/>
    <w:rsid w:val="00670FFE"/>
    <w:rsid w:val="00671126"/>
    <w:rsid w:val="00675BB4"/>
    <w:rsid w:val="0067687F"/>
    <w:rsid w:val="006916BD"/>
    <w:rsid w:val="006A4F11"/>
    <w:rsid w:val="006A5891"/>
    <w:rsid w:val="006A5BA7"/>
    <w:rsid w:val="006A6ED1"/>
    <w:rsid w:val="006B41A2"/>
    <w:rsid w:val="006D272C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446F0"/>
    <w:rsid w:val="00750AEB"/>
    <w:rsid w:val="00751605"/>
    <w:rsid w:val="00755879"/>
    <w:rsid w:val="00762431"/>
    <w:rsid w:val="0076665F"/>
    <w:rsid w:val="00770212"/>
    <w:rsid w:val="007774BF"/>
    <w:rsid w:val="00777AA9"/>
    <w:rsid w:val="00782703"/>
    <w:rsid w:val="00787D62"/>
    <w:rsid w:val="007923A6"/>
    <w:rsid w:val="00795A1E"/>
    <w:rsid w:val="00796127"/>
    <w:rsid w:val="007A10B1"/>
    <w:rsid w:val="007A3D42"/>
    <w:rsid w:val="007B1416"/>
    <w:rsid w:val="007B5F51"/>
    <w:rsid w:val="007C440D"/>
    <w:rsid w:val="007C6B98"/>
    <w:rsid w:val="007C769B"/>
    <w:rsid w:val="007E003A"/>
    <w:rsid w:val="007E15C9"/>
    <w:rsid w:val="007E277D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3297F"/>
    <w:rsid w:val="0083342D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1276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1D77"/>
    <w:rsid w:val="008D436E"/>
    <w:rsid w:val="008D6C0E"/>
    <w:rsid w:val="008F28C0"/>
    <w:rsid w:val="008F2E88"/>
    <w:rsid w:val="008F54F8"/>
    <w:rsid w:val="008F7AF7"/>
    <w:rsid w:val="00904035"/>
    <w:rsid w:val="00904BBE"/>
    <w:rsid w:val="00905625"/>
    <w:rsid w:val="00914827"/>
    <w:rsid w:val="00922D02"/>
    <w:rsid w:val="00926108"/>
    <w:rsid w:val="0093451D"/>
    <w:rsid w:val="009351F2"/>
    <w:rsid w:val="00943CAF"/>
    <w:rsid w:val="009444C2"/>
    <w:rsid w:val="009467ED"/>
    <w:rsid w:val="0095130E"/>
    <w:rsid w:val="009559DE"/>
    <w:rsid w:val="0095666B"/>
    <w:rsid w:val="00960595"/>
    <w:rsid w:val="00963F46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2140"/>
    <w:rsid w:val="009A44AC"/>
    <w:rsid w:val="009A5035"/>
    <w:rsid w:val="009C2896"/>
    <w:rsid w:val="009C43EF"/>
    <w:rsid w:val="009C4A76"/>
    <w:rsid w:val="009D7779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1C8B"/>
    <w:rsid w:val="00A073BF"/>
    <w:rsid w:val="00A11B6C"/>
    <w:rsid w:val="00A124D0"/>
    <w:rsid w:val="00A21010"/>
    <w:rsid w:val="00A22D32"/>
    <w:rsid w:val="00A2657A"/>
    <w:rsid w:val="00A444A5"/>
    <w:rsid w:val="00A46BCD"/>
    <w:rsid w:val="00A46F79"/>
    <w:rsid w:val="00A470BC"/>
    <w:rsid w:val="00A47B1E"/>
    <w:rsid w:val="00A51A43"/>
    <w:rsid w:val="00A60F63"/>
    <w:rsid w:val="00A65E84"/>
    <w:rsid w:val="00A70315"/>
    <w:rsid w:val="00A72B5E"/>
    <w:rsid w:val="00A74463"/>
    <w:rsid w:val="00A80B4C"/>
    <w:rsid w:val="00A84FB8"/>
    <w:rsid w:val="00A9521E"/>
    <w:rsid w:val="00A95A82"/>
    <w:rsid w:val="00AA0249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3252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14D16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FE3"/>
    <w:rsid w:val="00BB2187"/>
    <w:rsid w:val="00BB2391"/>
    <w:rsid w:val="00BB2664"/>
    <w:rsid w:val="00BB7623"/>
    <w:rsid w:val="00BC7B04"/>
    <w:rsid w:val="00BE0ADF"/>
    <w:rsid w:val="00BE4648"/>
    <w:rsid w:val="00BE5891"/>
    <w:rsid w:val="00BE636D"/>
    <w:rsid w:val="00BE6D1F"/>
    <w:rsid w:val="00BF0BC5"/>
    <w:rsid w:val="00BF72F5"/>
    <w:rsid w:val="00BF7EA7"/>
    <w:rsid w:val="00C02D33"/>
    <w:rsid w:val="00C03056"/>
    <w:rsid w:val="00C032CC"/>
    <w:rsid w:val="00C04213"/>
    <w:rsid w:val="00C10C26"/>
    <w:rsid w:val="00C12629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070D9"/>
    <w:rsid w:val="00D10563"/>
    <w:rsid w:val="00D12AA5"/>
    <w:rsid w:val="00D20F08"/>
    <w:rsid w:val="00D248C8"/>
    <w:rsid w:val="00D25506"/>
    <w:rsid w:val="00D27584"/>
    <w:rsid w:val="00D27822"/>
    <w:rsid w:val="00D3405C"/>
    <w:rsid w:val="00D43942"/>
    <w:rsid w:val="00D564AA"/>
    <w:rsid w:val="00D5759D"/>
    <w:rsid w:val="00D57E3C"/>
    <w:rsid w:val="00D764F7"/>
    <w:rsid w:val="00D91853"/>
    <w:rsid w:val="00DA1C36"/>
    <w:rsid w:val="00DA3DC5"/>
    <w:rsid w:val="00DB0206"/>
    <w:rsid w:val="00DB1ACB"/>
    <w:rsid w:val="00DB2A5B"/>
    <w:rsid w:val="00DB351A"/>
    <w:rsid w:val="00DB49E6"/>
    <w:rsid w:val="00DC2E13"/>
    <w:rsid w:val="00DC4ECD"/>
    <w:rsid w:val="00DD1ECB"/>
    <w:rsid w:val="00DD7C9E"/>
    <w:rsid w:val="00DE03F6"/>
    <w:rsid w:val="00DE192D"/>
    <w:rsid w:val="00DF5B1E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0B5A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C799B"/>
    <w:rsid w:val="00EE2B1A"/>
    <w:rsid w:val="00EF0F6A"/>
    <w:rsid w:val="00EF5F84"/>
    <w:rsid w:val="00F03408"/>
    <w:rsid w:val="00F075A1"/>
    <w:rsid w:val="00F12E3E"/>
    <w:rsid w:val="00F15264"/>
    <w:rsid w:val="00F2055F"/>
    <w:rsid w:val="00F22194"/>
    <w:rsid w:val="00F30C75"/>
    <w:rsid w:val="00F42010"/>
    <w:rsid w:val="00F457A4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A3ED5"/>
    <w:rsid w:val="00FB48B6"/>
    <w:rsid w:val="00FC2571"/>
    <w:rsid w:val="00FC2E10"/>
    <w:rsid w:val="00FC54DC"/>
    <w:rsid w:val="00FC783C"/>
    <w:rsid w:val="00FE476C"/>
    <w:rsid w:val="00FE71D7"/>
    <w:rsid w:val="00FE74D7"/>
    <w:rsid w:val="00FF071F"/>
    <w:rsid w:val="00FF0A41"/>
    <w:rsid w:val="00FF2934"/>
    <w:rsid w:val="00FF4EC0"/>
    <w:rsid w:val="011522BF"/>
    <w:rsid w:val="05C614B0"/>
    <w:rsid w:val="08620127"/>
    <w:rsid w:val="118655CA"/>
    <w:rsid w:val="157D1A9E"/>
    <w:rsid w:val="1CEE46F1"/>
    <w:rsid w:val="20C70BF3"/>
    <w:rsid w:val="263122B6"/>
    <w:rsid w:val="2B4E6DDE"/>
    <w:rsid w:val="32A11C70"/>
    <w:rsid w:val="33A0386D"/>
    <w:rsid w:val="4056719A"/>
    <w:rsid w:val="42BF5214"/>
    <w:rsid w:val="4719384D"/>
    <w:rsid w:val="4C3811AC"/>
    <w:rsid w:val="4CD7384D"/>
    <w:rsid w:val="5074128E"/>
    <w:rsid w:val="54D95339"/>
    <w:rsid w:val="68457FA1"/>
    <w:rsid w:val="68C72EE3"/>
    <w:rsid w:val="768155BE"/>
    <w:rsid w:val="77FA5DB0"/>
    <w:rsid w:val="7A8945FD"/>
    <w:rsid w:val="7D2954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058D7B-FCD0-47C4-8017-E12212045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 w:qFormat="1"/>
    <w:lsdException w:name="header" w:locked="1" w:unhideWhenUsed="1" w:qFormat="1"/>
    <w:lsdException w:name="footer" w:locked="1" w:unhideWhenUsed="1" w:qFormat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qFormat="1"/>
    <w:lsdException w:name="annotation reference" w:locked="1" w:semiHidden="1" w:uiPriority="0" w:qFormat="1"/>
    <w:lsdException w:name="line number" w:locked="1" w:semiHidden="1" w:unhideWhenUsed="1"/>
    <w:lsdException w:name="page number" w:locked="1" w:uiPriority="0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 w:qFormat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 w:qFormat="1"/>
    <w:lsdException w:name="Table Grid" w:locked="1" w:uiPriority="59" w:qFormat="1"/>
    <w:lsdException w:name="Table Theme" w:locked="1" w:semiHidden="1" w:unhideWhenUsed="1"/>
    <w:lsdException w:name="Placeholder Text" w:locked="1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27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locked/>
    <w:rsid w:val="006D27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qFormat/>
    <w:locked/>
    <w:rsid w:val="006D272C"/>
    <w:rPr>
      <w:sz w:val="16"/>
      <w:szCs w:val="16"/>
    </w:rPr>
  </w:style>
  <w:style w:type="paragraph" w:styleId="CommentText">
    <w:name w:val="annotation text"/>
    <w:basedOn w:val="Normal"/>
    <w:semiHidden/>
    <w:qFormat/>
    <w:locked/>
    <w:rsid w:val="006D272C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qFormat/>
    <w:locked/>
    <w:rsid w:val="006D272C"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locked/>
    <w:rsid w:val="006D272C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qFormat/>
    <w:locked/>
    <w:rsid w:val="006D272C"/>
    <w:rPr>
      <w:vertAlign w:val="superscript"/>
    </w:rPr>
  </w:style>
  <w:style w:type="paragraph" w:styleId="FootnoteText">
    <w:name w:val="footnote text"/>
    <w:basedOn w:val="Normal"/>
    <w:semiHidden/>
    <w:locked/>
    <w:rsid w:val="006D272C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locked/>
    <w:rsid w:val="006D272C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qFormat/>
    <w:locked/>
    <w:rsid w:val="006D272C"/>
    <w:rPr>
      <w:color w:val="0000FF"/>
      <w:u w:val="single"/>
    </w:rPr>
  </w:style>
  <w:style w:type="character" w:styleId="PageNumber">
    <w:name w:val="page number"/>
    <w:basedOn w:val="DefaultParagraphFont"/>
    <w:qFormat/>
    <w:locked/>
    <w:rsid w:val="006D272C"/>
  </w:style>
  <w:style w:type="paragraph" w:styleId="PlainText">
    <w:name w:val="Plain Text"/>
    <w:basedOn w:val="Normal"/>
    <w:link w:val="PlainTextChar"/>
    <w:uiPriority w:val="99"/>
    <w:unhideWhenUsed/>
    <w:locked/>
    <w:rsid w:val="006D272C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6D272C"/>
    <w:rPr>
      <w:b/>
      <w:bCs/>
    </w:rPr>
  </w:style>
  <w:style w:type="table" w:styleId="TableGrid">
    <w:name w:val="Table Grid"/>
    <w:basedOn w:val="TableNormal"/>
    <w:uiPriority w:val="59"/>
    <w:qFormat/>
    <w:locked/>
    <w:rsid w:val="006D2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6D272C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6D272C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qFormat/>
    <w:locked/>
    <w:rsid w:val="006D272C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6D272C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  <w:rsid w:val="006D272C"/>
  </w:style>
  <w:style w:type="character" w:customStyle="1" w:styleId="FooterChar">
    <w:name w:val="Footer Char"/>
    <w:basedOn w:val="DefaultParagraphFont"/>
    <w:link w:val="Footer"/>
    <w:uiPriority w:val="99"/>
    <w:qFormat/>
    <w:rsid w:val="006D272C"/>
    <w:rPr>
      <w:sz w:val="22"/>
      <w:szCs w:val="22"/>
      <w:lang w:eastAsia="en-US"/>
    </w:rPr>
  </w:style>
  <w:style w:type="paragraph" w:customStyle="1" w:styleId="Style">
    <w:name w:val="Style"/>
    <w:qFormat/>
    <w:rsid w:val="006D272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6D272C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qFormat/>
    <w:rsid w:val="006D272C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qFormat/>
    <w:rsid w:val="006D272C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6D272C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qFormat/>
    <w:rsid w:val="006D272C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qFormat/>
    <w:rsid w:val="006D272C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qFormat/>
    <w:rsid w:val="006D272C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qFormat/>
    <w:rsid w:val="006D272C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qFormat/>
    <w:rsid w:val="006D272C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6379C2-35C9-4A48-AC5B-A7D57EFB5A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794</Words>
  <Characters>4526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Nadira</cp:lastModifiedBy>
  <cp:revision>3</cp:revision>
  <cp:lastPrinted>2024-03-19T08:24:00Z</cp:lastPrinted>
  <dcterms:created xsi:type="dcterms:W3CDTF">2026-03-11T08:48:00Z</dcterms:created>
  <dcterms:modified xsi:type="dcterms:W3CDTF">2026-03-11T11:41:00Z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1033-11.2.0.11341</vt:lpwstr>
  </property>
  <property fmtid="{D5CDD505-2E9C-101B-9397-08002B2CF9AE}" pid="3" name="ICV">
    <vt:lpwstr>41BE827C49614E40B57A0B5B4196BF4F</vt:lpwstr>
  </property>
</Properties>
</file>